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61594" w14:textId="77777777" w:rsidR="00257D76" w:rsidRPr="00257D76" w:rsidRDefault="00257D76" w:rsidP="00257D76">
      <w:pPr>
        <w:spacing w:before="180" w:after="180" w:line="240" w:lineRule="auto"/>
        <w:rPr>
          <w:rFonts w:ascii="&amp;quot" w:eastAsia="Times New Roman" w:hAnsi="&amp;quot" w:cs="Times New Roman"/>
          <w:color w:val="2D3B45"/>
          <w:sz w:val="24"/>
          <w:szCs w:val="24"/>
        </w:rPr>
      </w:pPr>
      <w:r w:rsidRPr="00257D76">
        <w:rPr>
          <w:rFonts w:ascii="&amp;quot" w:eastAsia="Times New Roman" w:hAnsi="&amp;quot" w:cs="Times New Roman"/>
          <w:b/>
          <w:bCs/>
          <w:i/>
          <w:iCs/>
          <w:color w:val="2D3B45"/>
          <w:sz w:val="24"/>
          <w:szCs w:val="24"/>
        </w:rPr>
        <w:t>Classic Essay format</w:t>
      </w:r>
      <w:r w:rsidRPr="00257D76">
        <w:rPr>
          <w:rFonts w:ascii="&amp;quot" w:eastAsia="Times New Roman" w:hAnsi="&amp;quot" w:cs="Times New Roman"/>
          <w:color w:val="2D3B45"/>
          <w:sz w:val="24"/>
          <w:szCs w:val="24"/>
        </w:rPr>
        <w:t>: A classic essay format consists of an opening paragraph, a body, and a conclusion, peppered through with evidence and sources. The bullet points below offer guidelines to writing a classic essay.</w:t>
      </w:r>
    </w:p>
    <w:p w14:paraId="5F16A981" w14:textId="77777777" w:rsidR="00257D76" w:rsidRPr="00257D76" w:rsidRDefault="00257D76" w:rsidP="00257D76">
      <w:pPr>
        <w:numPr>
          <w:ilvl w:val="0"/>
          <w:numId w:val="1"/>
        </w:numPr>
        <w:spacing w:before="100" w:beforeAutospacing="1" w:after="100" w:afterAutospacing="1" w:line="360" w:lineRule="atLeast"/>
        <w:ind w:left="375"/>
        <w:rPr>
          <w:rFonts w:ascii="&amp;quot" w:eastAsia="Times New Roman" w:hAnsi="&amp;quot" w:cs="Times New Roman"/>
          <w:color w:val="2D3B45"/>
          <w:sz w:val="24"/>
          <w:szCs w:val="24"/>
        </w:rPr>
      </w:pPr>
      <w:r w:rsidRPr="00257D76">
        <w:rPr>
          <w:rFonts w:ascii="&amp;quot" w:eastAsia="Times New Roman" w:hAnsi="&amp;quot" w:cs="Times New Roman"/>
          <w:color w:val="2D3B45"/>
          <w:sz w:val="24"/>
          <w:szCs w:val="24"/>
          <w:u w:val="single"/>
        </w:rPr>
        <w:t>Opening Paragraph</w:t>
      </w:r>
      <w:r w:rsidRPr="00257D76">
        <w:rPr>
          <w:rFonts w:ascii="&amp;quot" w:eastAsia="Times New Roman" w:hAnsi="&amp;quot" w:cs="Times New Roman"/>
          <w:color w:val="2D3B45"/>
          <w:sz w:val="24"/>
          <w:szCs w:val="24"/>
        </w:rPr>
        <w:t>: Is like the opening statements of a legal trial; you introduce a little backstory or 'context' of the subject, explain how this analysis will guide the reader through the work examined, and then will stake out a position. This staking out of a position is a </w:t>
      </w:r>
      <w:r w:rsidRPr="00257D76">
        <w:rPr>
          <w:rFonts w:ascii="&amp;quot" w:eastAsia="Times New Roman" w:hAnsi="&amp;quot" w:cs="Times New Roman"/>
          <w:b/>
          <w:bCs/>
          <w:color w:val="2D3B45"/>
          <w:sz w:val="24"/>
          <w:szCs w:val="24"/>
        </w:rPr>
        <w:t>thesis</w:t>
      </w:r>
      <w:r w:rsidRPr="00257D76">
        <w:rPr>
          <w:rFonts w:ascii="&amp;quot" w:eastAsia="Times New Roman" w:hAnsi="&amp;quot" w:cs="Times New Roman"/>
          <w:color w:val="2D3B45"/>
          <w:sz w:val="24"/>
          <w:szCs w:val="24"/>
        </w:rPr>
        <w:t xml:space="preserve"> and is the main reason why the reader should care; i.e. what question are you trying to answer. You do not need to write "My thesis is...", but it should be clear to the reader. </w:t>
      </w:r>
      <w:proofErr w:type="gramStart"/>
      <w:r w:rsidRPr="00257D76">
        <w:rPr>
          <w:rFonts w:ascii="&amp;quot" w:eastAsia="Times New Roman" w:hAnsi="&amp;quot" w:cs="Times New Roman"/>
          <w:color w:val="2D3B45"/>
          <w:sz w:val="24"/>
          <w:szCs w:val="24"/>
        </w:rPr>
        <w:t>Typically</w:t>
      </w:r>
      <w:proofErr w:type="gramEnd"/>
      <w:r w:rsidRPr="00257D76">
        <w:rPr>
          <w:rFonts w:ascii="&amp;quot" w:eastAsia="Times New Roman" w:hAnsi="&amp;quot" w:cs="Times New Roman"/>
          <w:color w:val="2D3B45"/>
          <w:sz w:val="24"/>
          <w:szCs w:val="24"/>
        </w:rPr>
        <w:t xml:space="preserve"> this is the ultimate or penultimate sentence of the opening paragraph.</w:t>
      </w:r>
    </w:p>
    <w:p w14:paraId="0371926F" w14:textId="77777777" w:rsidR="00257D76" w:rsidRPr="00257D76" w:rsidRDefault="00257D76" w:rsidP="00257D76">
      <w:pPr>
        <w:numPr>
          <w:ilvl w:val="0"/>
          <w:numId w:val="1"/>
        </w:numPr>
        <w:spacing w:beforeAutospacing="1" w:after="0" w:afterAutospacing="1" w:line="360" w:lineRule="atLeast"/>
        <w:ind w:left="375"/>
        <w:rPr>
          <w:rFonts w:ascii="&amp;quot" w:eastAsia="Times New Roman" w:hAnsi="&amp;quot" w:cs="Times New Roman"/>
          <w:color w:val="2D3B45"/>
          <w:sz w:val="24"/>
          <w:szCs w:val="24"/>
        </w:rPr>
      </w:pPr>
      <w:r w:rsidRPr="00257D76">
        <w:rPr>
          <w:rFonts w:ascii="&amp;quot" w:eastAsia="Times New Roman" w:hAnsi="&amp;quot" w:cs="Times New Roman"/>
          <w:color w:val="2D3B45"/>
          <w:sz w:val="24"/>
          <w:szCs w:val="24"/>
          <w:u w:val="single"/>
        </w:rPr>
        <w:t>The Body</w:t>
      </w:r>
      <w:r w:rsidRPr="00257D76">
        <w:rPr>
          <w:rFonts w:ascii="&amp;quot" w:eastAsia="Times New Roman" w:hAnsi="&amp;quot" w:cs="Times New Roman"/>
          <w:color w:val="2D3B45"/>
          <w:sz w:val="24"/>
          <w:szCs w:val="24"/>
        </w:rPr>
        <w:t xml:space="preserve">: is where you will make your main argument and present most of your evidence. Continuing with our "trial" example from above, this is where you lay out each event, what it means, and how you know the meaning of these events for the jury. Most of this will be your analysis, but it will need to be shored up with </w:t>
      </w:r>
      <w:r w:rsidRPr="00257D76">
        <w:rPr>
          <w:rFonts w:ascii="&amp;quot" w:eastAsia="Times New Roman" w:hAnsi="&amp;quot" w:cs="Times New Roman"/>
          <w:i/>
          <w:iCs/>
          <w:color w:val="2D3B45"/>
          <w:sz w:val="24"/>
          <w:szCs w:val="24"/>
        </w:rPr>
        <w:t>evidence</w:t>
      </w:r>
      <w:r w:rsidRPr="00257D76">
        <w:rPr>
          <w:rFonts w:ascii="&amp;quot" w:eastAsia="Times New Roman" w:hAnsi="&amp;quot" w:cs="Times New Roman"/>
          <w:color w:val="2D3B45"/>
          <w:sz w:val="24"/>
          <w:szCs w:val="24"/>
        </w:rPr>
        <w:t xml:space="preserve">, which is where </w:t>
      </w:r>
      <w:proofErr w:type="gramStart"/>
      <w:r w:rsidRPr="00257D76">
        <w:rPr>
          <w:rFonts w:ascii="&amp;quot" w:eastAsia="Times New Roman" w:hAnsi="&amp;quot" w:cs="Times New Roman"/>
          <w:color w:val="2D3B45"/>
          <w:sz w:val="24"/>
          <w:szCs w:val="24"/>
        </w:rPr>
        <w:t>your</w:t>
      </w:r>
      <w:proofErr w:type="gramEnd"/>
      <w:r w:rsidRPr="00257D76">
        <w:rPr>
          <w:rFonts w:ascii="&amp;quot" w:eastAsia="Times New Roman" w:hAnsi="&amp;quot" w:cs="Times New Roman"/>
          <w:color w:val="2D3B45"/>
          <w:sz w:val="24"/>
          <w:szCs w:val="24"/>
        </w:rPr>
        <w:t xml:space="preserve"> in-text citations will come in. Just as each piece of evidence is numbered and catalogued in a trial, so too are your sources. In the MLA format (</w:t>
      </w:r>
      <w:hyperlink r:id="rId5" w:tgtFrame="_blank" w:history="1">
        <w:r w:rsidRPr="00257D76">
          <w:rPr>
            <w:rFonts w:ascii="&amp;quot" w:eastAsia="Times New Roman" w:hAnsi="&amp;quot" w:cs="Times New Roman"/>
            <w:color w:val="0081BD"/>
            <w:sz w:val="24"/>
            <w:szCs w:val="24"/>
            <w:u w:val="single"/>
          </w:rPr>
          <w:t>LINK</w:t>
        </w:r>
        <w:r w:rsidRPr="00257D76">
          <w:rPr>
            <w:rFonts w:ascii="&amp;quot" w:eastAsia="Times New Roman" w:hAnsi="&amp;quot" w:cs="Times New Roman"/>
            <w:color w:val="0081BD"/>
            <w:sz w:val="24"/>
            <w:szCs w:val="24"/>
            <w:u w:val="single"/>
            <w:bdr w:val="none" w:sz="0" w:space="0" w:color="auto" w:frame="1"/>
          </w:rPr>
          <w:t> (Links to an external site.)Links to an external site.</w:t>
        </w:r>
      </w:hyperlink>
      <w:r w:rsidRPr="00257D76">
        <w:rPr>
          <w:rFonts w:ascii="&amp;quot" w:eastAsia="Times New Roman" w:hAnsi="&amp;quot" w:cs="Times New Roman"/>
          <w:color w:val="2D3B45"/>
          <w:sz w:val="24"/>
          <w:szCs w:val="24"/>
        </w:rPr>
        <w:t>) that means a special introductory parentheses at first, with a truncated one later (AUTHOR, PG#). For Chicago Manual of Style (</w:t>
      </w:r>
      <w:hyperlink r:id="rId6" w:tgtFrame="_blank" w:history="1">
        <w:r w:rsidRPr="00257D76">
          <w:rPr>
            <w:rFonts w:ascii="&amp;quot" w:eastAsia="Times New Roman" w:hAnsi="&amp;quot" w:cs="Times New Roman"/>
            <w:color w:val="0081BD"/>
            <w:sz w:val="24"/>
            <w:szCs w:val="24"/>
            <w:u w:val="single"/>
          </w:rPr>
          <w:t>LINK</w:t>
        </w:r>
        <w:r w:rsidRPr="00257D76">
          <w:rPr>
            <w:rFonts w:ascii="&amp;quot" w:eastAsia="Times New Roman" w:hAnsi="&amp;quot" w:cs="Times New Roman"/>
            <w:color w:val="0081BD"/>
            <w:sz w:val="24"/>
            <w:szCs w:val="24"/>
            <w:u w:val="single"/>
            <w:bdr w:val="none" w:sz="0" w:space="0" w:color="auto" w:frame="1"/>
          </w:rPr>
          <w:t> (Links to an external site.)Links to an external site.</w:t>
        </w:r>
      </w:hyperlink>
      <w:r w:rsidRPr="00257D76">
        <w:rPr>
          <w:rFonts w:ascii="&amp;quot" w:eastAsia="Times New Roman" w:hAnsi="&amp;quot" w:cs="Times New Roman"/>
          <w:color w:val="2D3B45"/>
          <w:sz w:val="24"/>
          <w:szCs w:val="24"/>
        </w:rPr>
        <w:t xml:space="preserve">), this means unique, numerical, sequential, non-repeating citations that ascend in number (i.e. 1, 2, 3, 4...). You are free to use either </w:t>
      </w:r>
      <w:proofErr w:type="gramStart"/>
      <w:r w:rsidRPr="00257D76">
        <w:rPr>
          <w:rFonts w:ascii="&amp;quot" w:eastAsia="Times New Roman" w:hAnsi="&amp;quot" w:cs="Times New Roman"/>
          <w:color w:val="2D3B45"/>
          <w:sz w:val="24"/>
          <w:szCs w:val="24"/>
        </w:rPr>
        <w:t>style</w:t>
      </w:r>
      <w:proofErr w:type="gramEnd"/>
      <w:r w:rsidRPr="00257D76">
        <w:rPr>
          <w:rFonts w:ascii="&amp;quot" w:eastAsia="Times New Roman" w:hAnsi="&amp;quot" w:cs="Times New Roman"/>
          <w:color w:val="2D3B45"/>
          <w:sz w:val="24"/>
          <w:szCs w:val="24"/>
        </w:rPr>
        <w:t xml:space="preserve"> but sources </w:t>
      </w:r>
      <w:r w:rsidRPr="00257D76">
        <w:rPr>
          <w:rFonts w:ascii="&amp;quot" w:eastAsia="Times New Roman" w:hAnsi="&amp;quot" w:cs="Times New Roman"/>
          <w:b/>
          <w:bCs/>
          <w:color w:val="2D3B45"/>
          <w:sz w:val="24"/>
          <w:szCs w:val="24"/>
        </w:rPr>
        <w:t>must</w:t>
      </w:r>
      <w:r w:rsidRPr="00257D76">
        <w:rPr>
          <w:rFonts w:ascii="&amp;quot" w:eastAsia="Times New Roman" w:hAnsi="&amp;quot" w:cs="Times New Roman"/>
          <w:color w:val="2D3B45"/>
          <w:sz w:val="24"/>
          <w:szCs w:val="24"/>
        </w:rPr>
        <w:t xml:space="preserve"> be cited in-text and at the foot or you will not earn full credit. </w:t>
      </w:r>
      <w:r w:rsidRPr="00257D76">
        <w:rPr>
          <w:rFonts w:ascii="&amp;quot" w:eastAsia="Times New Roman" w:hAnsi="&amp;quot" w:cs="Times New Roman"/>
          <w:i/>
          <w:iCs/>
          <w:color w:val="2D3B45"/>
          <w:sz w:val="24"/>
          <w:szCs w:val="24"/>
          <w:u w:val="single"/>
        </w:rPr>
        <w:t>Note</w:t>
      </w:r>
      <w:r w:rsidRPr="00257D76">
        <w:rPr>
          <w:rFonts w:ascii="&amp;quot" w:eastAsia="Times New Roman" w:hAnsi="&amp;quot" w:cs="Times New Roman"/>
          <w:color w:val="2D3B45"/>
          <w:sz w:val="24"/>
          <w:szCs w:val="24"/>
        </w:rPr>
        <w:t>: If you decide to use Chicago style, do not use Roman numerals of any case ('</w:t>
      </w:r>
      <w:proofErr w:type="spellStart"/>
      <w:r w:rsidRPr="00257D76">
        <w:rPr>
          <w:rFonts w:ascii="&amp;quot" w:eastAsia="Times New Roman" w:hAnsi="&amp;quot" w:cs="Times New Roman"/>
          <w:color w:val="2D3B45"/>
          <w:sz w:val="24"/>
          <w:szCs w:val="24"/>
        </w:rPr>
        <w:t>i</w:t>
      </w:r>
      <w:proofErr w:type="spellEnd"/>
      <w:r w:rsidRPr="00257D76">
        <w:rPr>
          <w:rFonts w:ascii="&amp;quot" w:eastAsia="Times New Roman" w:hAnsi="&amp;quot" w:cs="Times New Roman"/>
          <w:color w:val="2D3B45"/>
          <w:sz w:val="24"/>
          <w:szCs w:val="24"/>
        </w:rPr>
        <w:t>, ii, iii, iv or I, II, III, IV); these have a special meaning in History and are not appropriate for this analysis.</w:t>
      </w:r>
    </w:p>
    <w:p w14:paraId="370B5443" w14:textId="77777777" w:rsidR="00257D76" w:rsidRPr="00257D76" w:rsidRDefault="00257D76" w:rsidP="00257D76">
      <w:pPr>
        <w:numPr>
          <w:ilvl w:val="0"/>
          <w:numId w:val="1"/>
        </w:numPr>
        <w:spacing w:before="100" w:beforeAutospacing="1" w:after="100" w:afterAutospacing="1" w:line="360" w:lineRule="atLeast"/>
        <w:ind w:left="375"/>
        <w:rPr>
          <w:rFonts w:ascii="&amp;quot" w:eastAsia="Times New Roman" w:hAnsi="&amp;quot" w:cs="Times New Roman"/>
          <w:color w:val="2D3B45"/>
          <w:sz w:val="24"/>
          <w:szCs w:val="24"/>
        </w:rPr>
      </w:pPr>
      <w:r w:rsidRPr="00257D76">
        <w:rPr>
          <w:rFonts w:ascii="&amp;quot" w:eastAsia="Times New Roman" w:hAnsi="&amp;quot" w:cs="Times New Roman"/>
          <w:color w:val="2D3B45"/>
          <w:sz w:val="24"/>
          <w:szCs w:val="24"/>
          <w:u w:val="single"/>
        </w:rPr>
        <w:t>The Conclusion</w:t>
      </w:r>
      <w:r w:rsidRPr="00257D76">
        <w:rPr>
          <w:rFonts w:ascii="&amp;quot" w:eastAsia="Times New Roman" w:hAnsi="&amp;quot" w:cs="Times New Roman"/>
          <w:color w:val="2D3B45"/>
          <w:sz w:val="24"/>
          <w:szCs w:val="24"/>
        </w:rPr>
        <w:t>: The final stage of the "trial" (or, in this case, essay) is the conclusion. Much like closing arguments, you will summarize the major points of the analysis and demonstrate how these all tie together to answer your </w:t>
      </w:r>
      <w:r w:rsidRPr="00257D76">
        <w:rPr>
          <w:rFonts w:ascii="&amp;quot" w:eastAsia="Times New Roman" w:hAnsi="&amp;quot" w:cs="Times New Roman"/>
          <w:b/>
          <w:bCs/>
          <w:color w:val="2D3B45"/>
          <w:sz w:val="24"/>
          <w:szCs w:val="24"/>
        </w:rPr>
        <w:t>thesis</w:t>
      </w:r>
      <w:r w:rsidRPr="00257D76">
        <w:rPr>
          <w:rFonts w:ascii="&amp;quot" w:eastAsia="Times New Roman" w:hAnsi="&amp;quot" w:cs="Times New Roman"/>
          <w:color w:val="2D3B45"/>
          <w:sz w:val="24"/>
          <w:szCs w:val="24"/>
        </w:rPr>
        <w:t xml:space="preserve">. It is completely insufficient to write "As all my work above shows, this is the reason why Dante did what he did..." or similar short statements. If you did this at trial, your client would lose. If you do that in the analysis, your paper will fail. You </w:t>
      </w:r>
      <w:r w:rsidRPr="00257D76">
        <w:rPr>
          <w:rFonts w:ascii="&amp;quot" w:eastAsia="Times New Roman" w:hAnsi="&amp;quot" w:cs="Times New Roman"/>
          <w:b/>
          <w:bCs/>
          <w:i/>
          <w:iCs/>
          <w:color w:val="2D3B45"/>
          <w:sz w:val="24"/>
          <w:szCs w:val="24"/>
        </w:rPr>
        <w:t>must</w:t>
      </w:r>
      <w:r w:rsidRPr="00257D76">
        <w:rPr>
          <w:rFonts w:ascii="&amp;quot" w:eastAsia="Times New Roman" w:hAnsi="&amp;quot" w:cs="Times New Roman"/>
          <w:color w:val="2D3B45"/>
          <w:sz w:val="24"/>
          <w:szCs w:val="24"/>
        </w:rPr>
        <w:t> tie it all together for the reader.</w:t>
      </w:r>
    </w:p>
    <w:p w14:paraId="48AC610F" w14:textId="77777777" w:rsidR="00257D76" w:rsidRPr="00257D76" w:rsidRDefault="00257D76" w:rsidP="00257D76">
      <w:pPr>
        <w:numPr>
          <w:ilvl w:val="0"/>
          <w:numId w:val="1"/>
        </w:numPr>
        <w:spacing w:before="100" w:beforeAutospacing="1" w:after="100" w:afterAutospacing="1" w:line="360" w:lineRule="atLeast"/>
        <w:ind w:left="375"/>
        <w:rPr>
          <w:rFonts w:ascii="&amp;quot" w:eastAsia="Times New Roman" w:hAnsi="&amp;quot" w:cs="Times New Roman"/>
          <w:color w:val="2D3B45"/>
          <w:sz w:val="24"/>
          <w:szCs w:val="24"/>
        </w:rPr>
      </w:pPr>
      <w:r w:rsidRPr="00257D76">
        <w:rPr>
          <w:rFonts w:ascii="&amp;quot" w:eastAsia="Times New Roman" w:hAnsi="&amp;quot" w:cs="Times New Roman"/>
          <w:color w:val="2D3B45"/>
          <w:sz w:val="24"/>
          <w:szCs w:val="24"/>
          <w:u w:val="single"/>
        </w:rPr>
        <w:t>Footnotes</w:t>
      </w:r>
      <w:r w:rsidRPr="00257D76">
        <w:rPr>
          <w:rFonts w:ascii="&amp;quot" w:eastAsia="Times New Roman" w:hAnsi="&amp;quot" w:cs="Times New Roman"/>
          <w:color w:val="2D3B45"/>
          <w:sz w:val="24"/>
          <w:szCs w:val="24"/>
        </w:rPr>
        <w:t xml:space="preserve">: Some of you have gotten used to the </w:t>
      </w:r>
      <w:proofErr w:type="gramStart"/>
      <w:r w:rsidRPr="00257D76">
        <w:rPr>
          <w:rFonts w:ascii="&amp;quot" w:eastAsia="Times New Roman" w:hAnsi="&amp;quot" w:cs="Times New Roman"/>
          <w:color w:val="2D3B45"/>
          <w:sz w:val="24"/>
          <w:szCs w:val="24"/>
        </w:rPr>
        <w:t>400 word</w:t>
      </w:r>
      <w:proofErr w:type="gramEnd"/>
      <w:r w:rsidRPr="00257D76">
        <w:rPr>
          <w:rFonts w:ascii="&amp;quot" w:eastAsia="Times New Roman" w:hAnsi="&amp;quot" w:cs="Times New Roman"/>
          <w:color w:val="2D3B45"/>
          <w:sz w:val="24"/>
          <w:szCs w:val="24"/>
        </w:rPr>
        <w:t xml:space="preserve"> essay where you list a source in the text and are done with it. Others list the source at the bottom ('Foot') of the essay and are done with it. Now you will have to do both. If you are drawing a direct quote </w:t>
      </w:r>
      <w:r w:rsidRPr="00257D76">
        <w:rPr>
          <w:rFonts w:ascii="&amp;quot" w:eastAsia="Times New Roman" w:hAnsi="&amp;quot" w:cs="Times New Roman"/>
          <w:color w:val="2D3B45"/>
          <w:sz w:val="24"/>
          <w:szCs w:val="24"/>
        </w:rPr>
        <w:lastRenderedPageBreak/>
        <w:t>from a source, are paraphrasing anyone else's material, or providing evidence in any way you must cite it in-text </w:t>
      </w:r>
      <w:r w:rsidRPr="00257D76">
        <w:rPr>
          <w:rFonts w:ascii="&amp;quot" w:eastAsia="Times New Roman" w:hAnsi="&amp;quot" w:cs="Times New Roman"/>
          <w:b/>
          <w:bCs/>
          <w:color w:val="2D3B45"/>
          <w:sz w:val="24"/>
          <w:szCs w:val="24"/>
        </w:rPr>
        <w:t>and</w:t>
      </w:r>
      <w:r w:rsidRPr="00257D76">
        <w:rPr>
          <w:rFonts w:ascii="&amp;quot" w:eastAsia="Times New Roman" w:hAnsi="&amp;quot" w:cs="Times New Roman"/>
          <w:color w:val="2D3B45"/>
          <w:sz w:val="24"/>
          <w:szCs w:val="24"/>
        </w:rPr>
        <w:t> as a footnote. See the links above for how to do that.</w:t>
      </w:r>
    </w:p>
    <w:p w14:paraId="18146AAC" w14:textId="77777777" w:rsidR="00257D76" w:rsidRPr="00257D76" w:rsidRDefault="00257D76" w:rsidP="00257D76">
      <w:pPr>
        <w:spacing w:before="180" w:after="180" w:line="240" w:lineRule="auto"/>
        <w:rPr>
          <w:rFonts w:ascii="&amp;quot" w:eastAsia="Times New Roman" w:hAnsi="&amp;quot" w:cs="Times New Roman"/>
          <w:color w:val="2D3B45"/>
          <w:sz w:val="24"/>
          <w:szCs w:val="24"/>
        </w:rPr>
      </w:pPr>
      <w:r w:rsidRPr="00257D76">
        <w:rPr>
          <w:rFonts w:ascii="&amp;quot" w:eastAsia="Times New Roman" w:hAnsi="&amp;quot" w:cs="Times New Roman"/>
          <w:color w:val="2D3B45"/>
          <w:sz w:val="24"/>
          <w:szCs w:val="24"/>
        </w:rPr>
        <w:t>Other necessities and tips/tricks for a successful essay:</w:t>
      </w:r>
    </w:p>
    <w:p w14:paraId="624D0360" w14:textId="77777777" w:rsidR="00257D76" w:rsidRPr="00257D76" w:rsidRDefault="00257D76" w:rsidP="00257D76">
      <w:pPr>
        <w:spacing w:before="180" w:after="180" w:line="240" w:lineRule="auto"/>
        <w:rPr>
          <w:rFonts w:ascii="&amp;quot" w:eastAsia="Times New Roman" w:hAnsi="&amp;quot" w:cs="Times New Roman"/>
          <w:color w:val="2D3B45"/>
          <w:sz w:val="24"/>
          <w:szCs w:val="24"/>
        </w:rPr>
      </w:pPr>
      <w:r w:rsidRPr="00257D76">
        <w:rPr>
          <w:rFonts w:ascii="&amp;quot" w:eastAsia="Times New Roman" w:hAnsi="&amp;quot" w:cs="Times New Roman"/>
          <w:b/>
          <w:bCs/>
          <w:color w:val="2D3B45"/>
          <w:sz w:val="24"/>
          <w:szCs w:val="24"/>
        </w:rPr>
        <w:t>Take yourself out of the narrative</w:t>
      </w:r>
      <w:r w:rsidRPr="00257D76">
        <w:rPr>
          <w:rFonts w:ascii="&amp;quot" w:eastAsia="Times New Roman" w:hAnsi="&amp;quot" w:cs="Times New Roman"/>
          <w:color w:val="2D3B45"/>
          <w:sz w:val="24"/>
          <w:szCs w:val="24"/>
        </w:rPr>
        <w:t xml:space="preserve">: Avoid using "I will," "I believe," "I </w:t>
      </w:r>
      <w:proofErr w:type="gramStart"/>
      <w:r w:rsidRPr="00257D76">
        <w:rPr>
          <w:rFonts w:ascii="&amp;quot" w:eastAsia="Times New Roman" w:hAnsi="&amp;quot" w:cs="Times New Roman"/>
          <w:color w:val="2D3B45"/>
          <w:sz w:val="24"/>
          <w:szCs w:val="24"/>
        </w:rPr>
        <w:t>think</w:t>
      </w:r>
      <w:proofErr w:type="gramEnd"/>
      <w:r w:rsidRPr="00257D76">
        <w:rPr>
          <w:rFonts w:ascii="&amp;quot" w:eastAsia="Times New Roman" w:hAnsi="&amp;quot" w:cs="Times New Roman"/>
          <w:color w:val="2D3B45"/>
          <w:sz w:val="24"/>
          <w:szCs w:val="24"/>
        </w:rPr>
        <w:t>" and "I feel" or similar statements. In this scenario, you are a professional historian arguing the </w:t>
      </w:r>
      <w:r w:rsidRPr="00257D76">
        <w:rPr>
          <w:rFonts w:ascii="&amp;quot" w:eastAsia="Times New Roman" w:hAnsi="&amp;quot" w:cs="Times New Roman"/>
          <w:b/>
          <w:bCs/>
          <w:color w:val="2D3B45"/>
          <w:sz w:val="24"/>
          <w:szCs w:val="24"/>
        </w:rPr>
        <w:t>facts</w:t>
      </w:r>
      <w:r w:rsidRPr="00257D76">
        <w:rPr>
          <w:rFonts w:ascii="&amp;quot" w:eastAsia="Times New Roman" w:hAnsi="&amp;quot" w:cs="Times New Roman"/>
          <w:color w:val="2D3B45"/>
          <w:sz w:val="24"/>
          <w:szCs w:val="24"/>
        </w:rPr>
        <w:t>, not an opinion. Remember, everyone is entitled to their own opinion. Facts, however, are immutable. Instead, substitute phrases like "As the </w:t>
      </w:r>
      <w:r w:rsidRPr="00257D76">
        <w:rPr>
          <w:rFonts w:ascii="&amp;quot" w:eastAsia="Times New Roman" w:hAnsi="&amp;quot" w:cs="Times New Roman"/>
          <w:b/>
          <w:bCs/>
          <w:color w:val="2D3B45"/>
          <w:sz w:val="24"/>
          <w:szCs w:val="24"/>
        </w:rPr>
        <w:t>passage</w:t>
      </w:r>
      <w:r w:rsidRPr="00257D76">
        <w:rPr>
          <w:rFonts w:ascii="&amp;quot" w:eastAsia="Times New Roman" w:hAnsi="&amp;quot" w:cs="Times New Roman"/>
          <w:color w:val="2D3B45"/>
          <w:sz w:val="24"/>
          <w:szCs w:val="24"/>
        </w:rPr>
        <w:t> shows...," "As Dante makes </w:t>
      </w:r>
      <w:r w:rsidRPr="00257D76">
        <w:rPr>
          <w:rFonts w:ascii="&amp;quot" w:eastAsia="Times New Roman" w:hAnsi="&amp;quot" w:cs="Times New Roman"/>
          <w:b/>
          <w:bCs/>
          <w:color w:val="2D3B45"/>
          <w:sz w:val="24"/>
          <w:szCs w:val="24"/>
        </w:rPr>
        <w:t>evident</w:t>
      </w:r>
      <w:r w:rsidRPr="00257D76">
        <w:rPr>
          <w:rFonts w:ascii="&amp;quot" w:eastAsia="Times New Roman" w:hAnsi="&amp;quot" w:cs="Times New Roman"/>
          <w:color w:val="2D3B45"/>
          <w:sz w:val="24"/>
          <w:szCs w:val="24"/>
        </w:rPr>
        <w:t xml:space="preserve"> in...," "Literary author Jimmy Crack-corn </w:t>
      </w:r>
      <w:r w:rsidRPr="00257D76">
        <w:rPr>
          <w:rFonts w:ascii="&amp;quot" w:eastAsia="Times New Roman" w:hAnsi="&amp;quot" w:cs="Times New Roman"/>
          <w:b/>
          <w:bCs/>
          <w:color w:val="2D3B45"/>
          <w:sz w:val="24"/>
          <w:szCs w:val="24"/>
        </w:rPr>
        <w:t>states</w:t>
      </w:r>
      <w:r w:rsidRPr="00257D76">
        <w:rPr>
          <w:rFonts w:ascii="&amp;quot" w:eastAsia="Times New Roman" w:hAnsi="&amp;quot" w:cs="Times New Roman"/>
          <w:color w:val="2D3B45"/>
          <w:sz w:val="24"/>
          <w:szCs w:val="24"/>
        </w:rPr>
        <w:t xml:space="preserve">...," and "A careful reading </w:t>
      </w:r>
      <w:r w:rsidRPr="00257D76">
        <w:rPr>
          <w:rFonts w:ascii="&amp;quot" w:eastAsia="Times New Roman" w:hAnsi="&amp;quot" w:cs="Times New Roman"/>
          <w:b/>
          <w:bCs/>
          <w:color w:val="2D3B45"/>
          <w:sz w:val="24"/>
          <w:szCs w:val="24"/>
        </w:rPr>
        <w:t>reveals</w:t>
      </w:r>
      <w:r w:rsidRPr="00257D76">
        <w:rPr>
          <w:rFonts w:ascii="&amp;quot" w:eastAsia="Times New Roman" w:hAnsi="&amp;quot" w:cs="Times New Roman"/>
          <w:color w:val="2D3B45"/>
          <w:sz w:val="24"/>
          <w:szCs w:val="24"/>
        </w:rPr>
        <w:t>..." By taking yourself (I, me, think, feel, believe, etc.) you are removing sentiment which may cause the reader to doubt you. A lot of people "think" that black cats are bad luck, or "feel" like we live in a simulation of reality, or "believe" the earth is flat. Can they prove it through evidence though?</w:t>
      </w:r>
    </w:p>
    <w:p w14:paraId="3F87713C" w14:textId="77777777" w:rsidR="00257D76" w:rsidRPr="00257D76" w:rsidRDefault="00257D76" w:rsidP="00257D76">
      <w:pPr>
        <w:spacing w:before="180" w:after="180" w:line="240" w:lineRule="auto"/>
        <w:rPr>
          <w:rFonts w:ascii="&amp;quot" w:eastAsia="Times New Roman" w:hAnsi="&amp;quot" w:cs="Times New Roman"/>
          <w:color w:val="2D3B45"/>
          <w:sz w:val="24"/>
          <w:szCs w:val="24"/>
        </w:rPr>
      </w:pPr>
      <w:r w:rsidRPr="00257D76">
        <w:rPr>
          <w:rFonts w:ascii="&amp;quot" w:eastAsia="Times New Roman" w:hAnsi="&amp;quot" w:cs="Times New Roman"/>
          <w:b/>
          <w:bCs/>
          <w:color w:val="2D3B45"/>
          <w:sz w:val="24"/>
          <w:szCs w:val="24"/>
        </w:rPr>
        <w:t>Active voice</w:t>
      </w:r>
      <w:r w:rsidRPr="00257D76">
        <w:rPr>
          <w:rFonts w:ascii="&amp;quot" w:eastAsia="Times New Roman" w:hAnsi="&amp;quot" w:cs="Times New Roman"/>
          <w:color w:val="2D3B45"/>
          <w:sz w:val="24"/>
          <w:szCs w:val="24"/>
        </w:rPr>
        <w:t>: "Kilroy was hit by a bus. Kilroy was broken up with by his girlfriend. Kilroy was accused of being boring." These are examples of </w:t>
      </w:r>
      <w:r w:rsidRPr="00257D76">
        <w:rPr>
          <w:rFonts w:ascii="&amp;quot" w:eastAsia="Times New Roman" w:hAnsi="&amp;quot" w:cs="Times New Roman"/>
          <w:i/>
          <w:iCs/>
          <w:color w:val="2D3B45"/>
          <w:sz w:val="24"/>
          <w:szCs w:val="24"/>
        </w:rPr>
        <w:t>passive</w:t>
      </w:r>
      <w:r w:rsidRPr="00257D76">
        <w:rPr>
          <w:rFonts w:ascii="&amp;quot" w:eastAsia="Times New Roman" w:hAnsi="&amp;quot" w:cs="Times New Roman"/>
          <w:color w:val="2D3B45"/>
          <w:sz w:val="24"/>
          <w:szCs w:val="24"/>
        </w:rPr>
        <w:t xml:space="preserve"> voice. Things happen to the subject. This is also an incredibly boring, tedious, and horrible way to write. "Kilroy ate a shrimp cocktail. Kilroy completed the obstacle course in record time. Kilroy wrote an amazing analysis of Dante </w:t>
      </w:r>
      <w:proofErr w:type="spellStart"/>
      <w:r w:rsidRPr="00257D76">
        <w:rPr>
          <w:rFonts w:ascii="&amp;quot" w:eastAsia="Times New Roman" w:hAnsi="&amp;quot" w:cs="Times New Roman"/>
          <w:color w:val="2D3B45"/>
          <w:sz w:val="24"/>
          <w:szCs w:val="24"/>
        </w:rPr>
        <w:t>Allegheri's</w:t>
      </w:r>
      <w:proofErr w:type="spellEnd"/>
      <w:r w:rsidRPr="00257D76">
        <w:rPr>
          <w:rFonts w:ascii="&amp;quot" w:eastAsia="Times New Roman" w:hAnsi="&amp;quot" w:cs="Times New Roman"/>
          <w:color w:val="2D3B45"/>
          <w:sz w:val="24"/>
          <w:szCs w:val="24"/>
        </w:rPr>
        <w:t> </w:t>
      </w:r>
      <w:r w:rsidRPr="00257D76">
        <w:rPr>
          <w:rFonts w:ascii="&amp;quot" w:eastAsia="Times New Roman" w:hAnsi="&amp;quot" w:cs="Times New Roman"/>
          <w:i/>
          <w:iCs/>
          <w:color w:val="2D3B45"/>
          <w:sz w:val="24"/>
          <w:szCs w:val="24"/>
        </w:rPr>
        <w:t>Inferno</w:t>
      </w:r>
      <w:r w:rsidRPr="00257D76">
        <w:rPr>
          <w:rFonts w:ascii="&amp;quot" w:eastAsia="Times New Roman" w:hAnsi="&amp;quot" w:cs="Times New Roman"/>
          <w:color w:val="2D3B45"/>
          <w:sz w:val="24"/>
          <w:szCs w:val="24"/>
        </w:rPr>
        <w:t>." These are examples of </w:t>
      </w:r>
      <w:r w:rsidRPr="00257D76">
        <w:rPr>
          <w:rFonts w:ascii="&amp;quot" w:eastAsia="Times New Roman" w:hAnsi="&amp;quot" w:cs="Times New Roman"/>
          <w:i/>
          <w:iCs/>
          <w:color w:val="2D3B45"/>
          <w:sz w:val="24"/>
          <w:szCs w:val="24"/>
        </w:rPr>
        <w:t>active</w:t>
      </w:r>
      <w:r w:rsidRPr="00257D76">
        <w:rPr>
          <w:rFonts w:ascii="&amp;quot" w:eastAsia="Times New Roman" w:hAnsi="&amp;quot" w:cs="Times New Roman"/>
          <w:color w:val="2D3B45"/>
          <w:sz w:val="24"/>
          <w:szCs w:val="24"/>
        </w:rPr>
        <w:t> voice. Kilroy makes things happen. He is in charge of his life. This is also a more entertaining, engaging, and excellent way to write. </w:t>
      </w:r>
    </w:p>
    <w:p w14:paraId="60CB5B7A" w14:textId="77777777" w:rsidR="00257D76" w:rsidRPr="00257D76" w:rsidRDefault="00257D76" w:rsidP="00257D76">
      <w:pPr>
        <w:spacing w:before="180" w:after="180" w:line="240" w:lineRule="auto"/>
        <w:rPr>
          <w:rFonts w:ascii="&amp;quot" w:eastAsia="Times New Roman" w:hAnsi="&amp;quot" w:cs="Times New Roman"/>
          <w:color w:val="2D3B45"/>
          <w:sz w:val="24"/>
          <w:szCs w:val="24"/>
        </w:rPr>
      </w:pPr>
      <w:bookmarkStart w:id="0" w:name="_GoBack"/>
      <w:bookmarkEnd w:id="0"/>
      <w:r w:rsidRPr="00257D76">
        <w:rPr>
          <w:rFonts w:ascii="&amp;quot" w:eastAsia="Times New Roman" w:hAnsi="&amp;quot" w:cs="Times New Roman"/>
          <w:b/>
          <w:bCs/>
          <w:color w:val="2D3B45"/>
          <w:sz w:val="24"/>
          <w:szCs w:val="24"/>
        </w:rPr>
        <w:t>Sources</w:t>
      </w:r>
      <w:r w:rsidRPr="00257D76">
        <w:rPr>
          <w:rFonts w:ascii="&amp;quot" w:eastAsia="Times New Roman" w:hAnsi="&amp;quot" w:cs="Times New Roman"/>
          <w:color w:val="2D3B45"/>
          <w:sz w:val="24"/>
          <w:szCs w:val="24"/>
        </w:rPr>
        <w:t xml:space="preserve"> Regardless of what career path you are following, in this class you are an historian (for better or for worse). This means you will be held accountable for the sources you use to inform your analysis. I have noted this before, but it bears repeating: Good sources are those from trusted, peer-reviewed publications or institutions. For example, your textbook is fact-checked (i.e. peer-reviewed) before publication, after publication, during the selection of it for the college, and by me. This is a filtration process that gets rid of obviously bad or flawed history and analyses and presents a good- to very good version of historical truth. Similarly, institutions like the BBC, the Smithsonian Museum, the American </w:t>
      </w:r>
      <w:proofErr w:type="spellStart"/>
      <w:r w:rsidRPr="00257D76">
        <w:rPr>
          <w:rFonts w:ascii="&amp;quot" w:eastAsia="Times New Roman" w:hAnsi="&amp;quot" w:cs="Times New Roman"/>
          <w:color w:val="2D3B45"/>
          <w:sz w:val="24"/>
          <w:szCs w:val="24"/>
        </w:rPr>
        <w:t>Historcal</w:t>
      </w:r>
      <w:proofErr w:type="spellEnd"/>
      <w:r w:rsidRPr="00257D76">
        <w:rPr>
          <w:rFonts w:ascii="&amp;quot" w:eastAsia="Times New Roman" w:hAnsi="&amp;quot" w:cs="Times New Roman"/>
          <w:color w:val="2D3B45"/>
          <w:sz w:val="24"/>
          <w:szCs w:val="24"/>
        </w:rPr>
        <w:t xml:space="preserve"> Association, or databases such as EBSCO or ABC-Clio offer peer-reviewed journals and other sources that have been vetted by the Historical community and found to be accurate in their portrayal of historical events and </w:t>
      </w:r>
      <w:proofErr w:type="spellStart"/>
      <w:r w:rsidRPr="00257D76">
        <w:rPr>
          <w:rFonts w:ascii="&amp;quot" w:eastAsia="Times New Roman" w:hAnsi="&amp;quot" w:cs="Times New Roman"/>
          <w:color w:val="2D3B45"/>
          <w:sz w:val="24"/>
          <w:szCs w:val="24"/>
        </w:rPr>
        <w:t>perpectives</w:t>
      </w:r>
      <w:proofErr w:type="spellEnd"/>
      <w:r w:rsidRPr="00257D76">
        <w:rPr>
          <w:rFonts w:ascii="&amp;quot" w:eastAsia="Times New Roman" w:hAnsi="&amp;quot" w:cs="Times New Roman"/>
          <w:color w:val="2D3B45"/>
          <w:sz w:val="24"/>
          <w:szCs w:val="24"/>
        </w:rPr>
        <w:t xml:space="preserve">. Similarly, though less rigorously, the videos and activities I provide weekly have all been watched and checked for accuracy by me. Other websites and sources that are not part of this process are vulnerable to manipulation, chicanery, or outright lies. Pages such as </w:t>
      </w:r>
      <w:proofErr w:type="spellStart"/>
      <w:r w:rsidRPr="00257D76">
        <w:rPr>
          <w:rFonts w:ascii="&amp;quot" w:eastAsia="Times New Roman" w:hAnsi="&amp;quot" w:cs="Times New Roman"/>
          <w:color w:val="2D3B45"/>
          <w:sz w:val="24"/>
          <w:szCs w:val="24"/>
        </w:rPr>
        <w:t>WIkipedia</w:t>
      </w:r>
      <w:proofErr w:type="spellEnd"/>
      <w:r w:rsidRPr="00257D76">
        <w:rPr>
          <w:rFonts w:ascii="&amp;quot" w:eastAsia="Times New Roman" w:hAnsi="&amp;quot" w:cs="Times New Roman"/>
          <w:color w:val="2D3B45"/>
          <w:sz w:val="24"/>
          <w:szCs w:val="24"/>
        </w:rPr>
        <w:t xml:space="preserve"> can be altered freely and sometimes erroneous information can be infamously difficult to correct. An historical blog site (.com, .net</w:t>
      </w:r>
      <w:proofErr w:type="gramStart"/>
      <w:r w:rsidRPr="00257D76">
        <w:rPr>
          <w:rFonts w:ascii="&amp;quot" w:eastAsia="Times New Roman" w:hAnsi="&amp;quot" w:cs="Times New Roman"/>
          <w:color w:val="2D3B45"/>
          <w:sz w:val="24"/>
          <w:szCs w:val="24"/>
        </w:rPr>
        <w:t>, .web</w:t>
      </w:r>
      <w:proofErr w:type="gramEnd"/>
      <w:r w:rsidRPr="00257D76">
        <w:rPr>
          <w:rFonts w:ascii="&amp;quot" w:eastAsia="Times New Roman" w:hAnsi="&amp;quot" w:cs="Times New Roman"/>
          <w:color w:val="2D3B45"/>
          <w:sz w:val="24"/>
          <w:szCs w:val="24"/>
        </w:rPr>
        <w:t xml:space="preserve">, etc.) can have seemingly good information only to veer off and present outright lies, distortions, or </w:t>
      </w:r>
      <w:proofErr w:type="spellStart"/>
      <w:r w:rsidRPr="00257D76">
        <w:rPr>
          <w:rFonts w:ascii="&amp;quot" w:eastAsia="Times New Roman" w:hAnsi="&amp;quot" w:cs="Times New Roman"/>
          <w:color w:val="2D3B45"/>
          <w:sz w:val="24"/>
          <w:szCs w:val="24"/>
        </w:rPr>
        <w:t>misrepresenations</w:t>
      </w:r>
      <w:proofErr w:type="spellEnd"/>
      <w:r w:rsidRPr="00257D76">
        <w:rPr>
          <w:rFonts w:ascii="&amp;quot" w:eastAsia="Times New Roman" w:hAnsi="&amp;quot" w:cs="Times New Roman"/>
          <w:color w:val="2D3B45"/>
          <w:sz w:val="24"/>
          <w:szCs w:val="24"/>
        </w:rPr>
        <w:t>. Why they do this is irrelevant and speaks to a larger social and philosophical discussion that we don't have time for. As a rule of thumb, if a site has banner ads for stuff on Amazon or herbal remedies, then it is probably not a great source of information (even if it comes up first on your Google search) and should </w:t>
      </w:r>
      <w:r w:rsidRPr="00257D76">
        <w:rPr>
          <w:rFonts w:ascii="&amp;quot" w:eastAsia="Times New Roman" w:hAnsi="&amp;quot" w:cs="Times New Roman"/>
          <w:b/>
          <w:bCs/>
          <w:i/>
          <w:iCs/>
          <w:color w:val="2D3B45"/>
          <w:sz w:val="24"/>
          <w:szCs w:val="24"/>
        </w:rPr>
        <w:t>not</w:t>
      </w:r>
      <w:r w:rsidRPr="00257D76">
        <w:rPr>
          <w:rFonts w:ascii="&amp;quot" w:eastAsia="Times New Roman" w:hAnsi="&amp;quot" w:cs="Times New Roman"/>
          <w:color w:val="2D3B45"/>
          <w:sz w:val="24"/>
          <w:szCs w:val="24"/>
        </w:rPr>
        <w:t> be used in this analysis.</w:t>
      </w:r>
    </w:p>
    <w:p w14:paraId="74814610" w14:textId="77777777" w:rsidR="00257D76" w:rsidRPr="00257D76" w:rsidRDefault="00257D76" w:rsidP="00257D76">
      <w:pPr>
        <w:spacing w:before="180" w:after="180" w:line="240" w:lineRule="auto"/>
        <w:rPr>
          <w:rFonts w:ascii="&amp;quot" w:eastAsia="Times New Roman" w:hAnsi="&amp;quot" w:cs="Times New Roman"/>
          <w:color w:val="2D3B45"/>
          <w:sz w:val="24"/>
          <w:szCs w:val="24"/>
        </w:rPr>
      </w:pPr>
      <w:proofErr w:type="gramStart"/>
      <w:r w:rsidRPr="00257D76">
        <w:rPr>
          <w:rFonts w:ascii="&amp;quot" w:eastAsia="Times New Roman" w:hAnsi="&amp;quot" w:cs="Times New Roman"/>
          <w:b/>
          <w:bCs/>
          <w:color w:val="2D3B45"/>
          <w:sz w:val="24"/>
          <w:szCs w:val="24"/>
        </w:rPr>
        <w:lastRenderedPageBreak/>
        <w:t>Actually</w:t>
      </w:r>
      <w:proofErr w:type="gramEnd"/>
      <w:r w:rsidRPr="00257D76">
        <w:rPr>
          <w:rFonts w:ascii="&amp;quot" w:eastAsia="Times New Roman" w:hAnsi="&amp;quot" w:cs="Times New Roman"/>
          <w:b/>
          <w:bCs/>
          <w:color w:val="2D3B45"/>
          <w:sz w:val="24"/>
          <w:szCs w:val="24"/>
        </w:rPr>
        <w:t xml:space="preserve"> analyze the material</w:t>
      </w:r>
      <w:r w:rsidRPr="00257D76">
        <w:rPr>
          <w:rFonts w:ascii="&amp;quot" w:eastAsia="Times New Roman" w:hAnsi="&amp;quot" w:cs="Times New Roman"/>
          <w:color w:val="2D3B45"/>
          <w:sz w:val="24"/>
          <w:szCs w:val="24"/>
        </w:rPr>
        <w:t>. There is a compulsion for inexperienced authors to interject an opinion into their analysis, even innocuously though statements like "I really enjoyed the book." or "These visions prove that God spoke through Dante and I feel closer to Our Lord." </w:t>
      </w:r>
      <w:r w:rsidRPr="00257D76">
        <w:rPr>
          <w:rFonts w:ascii="&amp;quot" w:eastAsia="Times New Roman" w:hAnsi="&amp;quot" w:cs="Times New Roman"/>
          <w:b/>
          <w:bCs/>
          <w:color w:val="2D3B45"/>
          <w:sz w:val="24"/>
          <w:szCs w:val="24"/>
        </w:rPr>
        <w:t>Don't</w:t>
      </w:r>
      <w:r w:rsidRPr="00257D76">
        <w:rPr>
          <w:rFonts w:ascii="&amp;quot" w:eastAsia="Times New Roman" w:hAnsi="&amp;quot" w:cs="Times New Roman"/>
          <w:color w:val="2D3B45"/>
          <w:sz w:val="24"/>
          <w:szCs w:val="24"/>
        </w:rPr>
        <w:t xml:space="preserve">. While your opinion of the book is important, in general, your voicing of that opinion in the analysis is not appropriate in this context. Similarly, I want to hear you in this analysis. Some students default to letting the experts talk and stitch quotes together using the occasional conjunction or otherwise let others do the driving. This is not useful to the class, to me, or to you as a student. While you may back up your statements with short quotes or </w:t>
      </w:r>
      <w:proofErr w:type="spellStart"/>
      <w:r w:rsidRPr="00257D76">
        <w:rPr>
          <w:rFonts w:ascii="&amp;quot" w:eastAsia="Times New Roman" w:hAnsi="&amp;quot" w:cs="Times New Roman"/>
          <w:color w:val="2D3B45"/>
          <w:sz w:val="24"/>
          <w:szCs w:val="24"/>
        </w:rPr>
        <w:t>paraphrasings</w:t>
      </w:r>
      <w:proofErr w:type="spellEnd"/>
      <w:r w:rsidRPr="00257D76">
        <w:rPr>
          <w:rFonts w:ascii="&amp;quot" w:eastAsia="Times New Roman" w:hAnsi="&amp;quot" w:cs="Times New Roman"/>
          <w:color w:val="2D3B45"/>
          <w:sz w:val="24"/>
          <w:szCs w:val="24"/>
        </w:rPr>
        <w:t>, don't lose your voice in the process and become a quote-o-</w:t>
      </w:r>
      <w:proofErr w:type="spellStart"/>
      <w:r w:rsidRPr="00257D76">
        <w:rPr>
          <w:rFonts w:ascii="&amp;quot" w:eastAsia="Times New Roman" w:hAnsi="&amp;quot" w:cs="Times New Roman"/>
          <w:color w:val="2D3B45"/>
          <w:sz w:val="24"/>
          <w:szCs w:val="24"/>
        </w:rPr>
        <w:t>matic</w:t>
      </w:r>
      <w:proofErr w:type="spellEnd"/>
      <w:r w:rsidRPr="00257D76">
        <w:rPr>
          <w:rFonts w:ascii="&amp;quot" w:eastAsia="Times New Roman" w:hAnsi="&amp;quot" w:cs="Times New Roman"/>
          <w:color w:val="2D3B45"/>
          <w:sz w:val="24"/>
          <w:szCs w:val="24"/>
        </w:rPr>
        <w:t xml:space="preserve"> robot who doesn't offer anything new in the end.</w:t>
      </w:r>
    </w:p>
    <w:p w14:paraId="1E69BF7D" w14:textId="77777777" w:rsidR="00257D76" w:rsidRPr="00257D76" w:rsidRDefault="00257D76" w:rsidP="00257D76">
      <w:pPr>
        <w:spacing w:before="180" w:after="180" w:line="240" w:lineRule="auto"/>
        <w:rPr>
          <w:rFonts w:ascii="&amp;quot" w:eastAsia="Times New Roman" w:hAnsi="&amp;quot" w:cs="Times New Roman"/>
          <w:color w:val="2D3B45"/>
          <w:sz w:val="24"/>
          <w:szCs w:val="24"/>
        </w:rPr>
      </w:pPr>
      <w:r w:rsidRPr="00257D76">
        <w:rPr>
          <w:rFonts w:ascii="&amp;quot" w:eastAsia="Times New Roman" w:hAnsi="&amp;quot" w:cs="Times New Roman"/>
          <w:b/>
          <w:bCs/>
          <w:color w:val="2D3B45"/>
          <w:sz w:val="24"/>
          <w:szCs w:val="24"/>
        </w:rPr>
        <w:t>Live and die by transition</w:t>
      </w:r>
      <w:r w:rsidRPr="00257D76">
        <w:rPr>
          <w:rFonts w:ascii="&amp;quot" w:eastAsia="Times New Roman" w:hAnsi="&amp;quot" w:cs="Times New Roman"/>
          <w:color w:val="2D3B45"/>
          <w:sz w:val="24"/>
          <w:szCs w:val="24"/>
        </w:rPr>
        <w:t xml:space="preserve">. Your body will be several paragraphs long, each tackling an idea or theme, typically. It is important that each paragraph relate to each other well to create a harmonious </w:t>
      </w:r>
      <w:proofErr w:type="spellStart"/>
      <w:r w:rsidRPr="00257D76">
        <w:rPr>
          <w:rFonts w:ascii="&amp;quot" w:eastAsia="Times New Roman" w:hAnsi="&amp;quot" w:cs="Times New Roman"/>
          <w:color w:val="2D3B45"/>
          <w:sz w:val="24"/>
          <w:szCs w:val="24"/>
        </w:rPr>
        <w:t>anaysis</w:t>
      </w:r>
      <w:proofErr w:type="spellEnd"/>
      <w:r w:rsidRPr="00257D76">
        <w:rPr>
          <w:rFonts w:ascii="&amp;quot" w:eastAsia="Times New Roman" w:hAnsi="&amp;quot" w:cs="Times New Roman"/>
          <w:color w:val="2D3B45"/>
          <w:sz w:val="24"/>
          <w:szCs w:val="24"/>
        </w:rPr>
        <w:t>. Transitions, however, can be a tricky thing to master and have frightened many students into offering bullet point topics or section headers instead. Don't do this. Write and re-write transitions if need be. Use the drafts, reading out loud, or reading to a friend/spouse/loved one to get things right. </w:t>
      </w:r>
    </w:p>
    <w:p w14:paraId="59E3D2A2" w14:textId="77777777" w:rsidR="00257D76" w:rsidRPr="00257D76" w:rsidRDefault="00257D76" w:rsidP="00257D76">
      <w:pPr>
        <w:spacing w:before="180" w:after="180" w:line="240" w:lineRule="auto"/>
        <w:rPr>
          <w:rFonts w:ascii="&amp;quot" w:eastAsia="Times New Roman" w:hAnsi="&amp;quot" w:cs="Times New Roman"/>
          <w:color w:val="2D3B45"/>
          <w:sz w:val="24"/>
          <w:szCs w:val="24"/>
        </w:rPr>
      </w:pPr>
      <w:r w:rsidRPr="00257D76">
        <w:rPr>
          <w:rFonts w:ascii="&amp;quot" w:eastAsia="Times New Roman" w:hAnsi="&amp;quot" w:cs="Times New Roman"/>
          <w:color w:val="2D3B45"/>
          <w:sz w:val="24"/>
          <w:szCs w:val="24"/>
        </w:rPr>
        <w:t> </w:t>
      </w:r>
    </w:p>
    <w:p w14:paraId="141481D9" w14:textId="77777777" w:rsidR="00257D76" w:rsidRPr="00257D76" w:rsidRDefault="00257D76" w:rsidP="00257D76">
      <w:pPr>
        <w:spacing w:before="180" w:after="180" w:line="240" w:lineRule="auto"/>
        <w:rPr>
          <w:rFonts w:ascii="&amp;quot" w:eastAsia="Times New Roman" w:hAnsi="&amp;quot" w:cs="Times New Roman"/>
          <w:color w:val="2D3B45"/>
          <w:sz w:val="24"/>
          <w:szCs w:val="24"/>
        </w:rPr>
      </w:pPr>
      <w:r w:rsidRPr="00257D76">
        <w:rPr>
          <w:rFonts w:ascii="&amp;quot" w:eastAsia="Times New Roman" w:hAnsi="&amp;quot" w:cs="Times New Roman"/>
          <w:color w:val="2D3B45"/>
          <w:sz w:val="24"/>
          <w:szCs w:val="24"/>
        </w:rPr>
        <w:t xml:space="preserve">The rubric below is a guideline for grading and does not </w:t>
      </w:r>
      <w:proofErr w:type="spellStart"/>
      <w:r w:rsidRPr="00257D76">
        <w:rPr>
          <w:rFonts w:ascii="&amp;quot" w:eastAsia="Times New Roman" w:hAnsi="&amp;quot" w:cs="Times New Roman"/>
          <w:color w:val="2D3B45"/>
          <w:sz w:val="24"/>
          <w:szCs w:val="24"/>
        </w:rPr>
        <w:t>necessarilly</w:t>
      </w:r>
      <w:proofErr w:type="spellEnd"/>
      <w:r w:rsidRPr="00257D76">
        <w:rPr>
          <w:rFonts w:ascii="&amp;quot" w:eastAsia="Times New Roman" w:hAnsi="&amp;quot" w:cs="Times New Roman"/>
          <w:color w:val="2D3B45"/>
          <w:sz w:val="24"/>
          <w:szCs w:val="24"/>
        </w:rPr>
        <w:t xml:space="preserve"> correlate to a letter grade (i.e. F, D, C, B, or A). In general, however, the more successful you are in each category, the higher your grade.</w:t>
      </w:r>
    </w:p>
    <w:p w14:paraId="71C61202" w14:textId="77777777" w:rsidR="00257D76" w:rsidRPr="00257D76" w:rsidRDefault="00257D76" w:rsidP="00257D76">
      <w:pPr>
        <w:spacing w:before="180" w:after="180" w:line="240" w:lineRule="auto"/>
        <w:rPr>
          <w:rFonts w:ascii="&amp;quot" w:eastAsia="Times New Roman" w:hAnsi="&amp;quot" w:cs="Times New Roman"/>
          <w:color w:val="2D3B45"/>
          <w:sz w:val="24"/>
          <w:szCs w:val="24"/>
        </w:rPr>
      </w:pPr>
      <w:r w:rsidRPr="00257D76">
        <w:rPr>
          <w:rFonts w:ascii="&amp;quot" w:eastAsia="Times New Roman" w:hAnsi="&amp;quot" w:cs="Times New Roman"/>
          <w:color w:val="2D3B45"/>
          <w:sz w:val="24"/>
          <w:szCs w:val="24"/>
        </w:rPr>
        <w:t> </w:t>
      </w:r>
    </w:p>
    <w:p w14:paraId="56ADCF0F" w14:textId="77777777" w:rsidR="001126D5" w:rsidRDefault="001126D5"/>
    <w:sectPr w:rsidR="001126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D27AC5"/>
    <w:multiLevelType w:val="multilevel"/>
    <w:tmpl w:val="6FCEB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D76"/>
    <w:rsid w:val="001126D5"/>
    <w:rsid w:val="0025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FC97A"/>
  <w15:chartTrackingRefBased/>
  <w15:docId w15:val="{D7195476-8A67-4E72-9B84-397929A7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850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english.purdue.edu/owl/resource/717/02/" TargetMode="External"/><Relationship Id="rId5" Type="http://schemas.openxmlformats.org/officeDocument/2006/relationships/hyperlink" Target="https://owl.english.purdue.edu/owl/resource/747/0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1182</Words>
  <Characters>6739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Kunkel, Bobbi</dc:creator>
  <cp:keywords/>
  <dc:description/>
  <cp:lastModifiedBy>Kunkel, Bobbi</cp:lastModifiedBy>
  <cp:revision>1</cp:revision>
  <dcterms:created xsi:type="dcterms:W3CDTF">2019-02-18T21:08:00Z</dcterms:created>
  <dcterms:modified xsi:type="dcterms:W3CDTF">2019-02-18T21:09:00Z</dcterms:modified>
</cp:coreProperties>
</file>